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0E" w:rsidRDefault="0096380E" w:rsidP="0096380E">
      <w:pPr>
        <w:spacing w:line="240" w:lineRule="auto"/>
        <w:jc w:val="center"/>
        <w:rPr>
          <w:b/>
        </w:rPr>
      </w:pPr>
      <w:r w:rsidRPr="0096380E">
        <w:rPr>
          <w:b/>
        </w:rPr>
        <w:t>ИНФОРМАЦИЯ</w:t>
      </w:r>
    </w:p>
    <w:p w:rsidR="0096380E" w:rsidRPr="0096380E" w:rsidRDefault="0096380E" w:rsidP="0096380E">
      <w:pPr>
        <w:spacing w:line="240" w:lineRule="auto"/>
        <w:jc w:val="center"/>
        <w:rPr>
          <w:b/>
        </w:rPr>
      </w:pPr>
      <w:r w:rsidRPr="0096380E">
        <w:rPr>
          <w:b/>
        </w:rPr>
        <w:t xml:space="preserve">ЗА РЕЗУЛТАТИТЕ ОТ МОНИТОРИНГА ЗА СЪДЪРЖАНИЕ НА НИТРАТИ </w:t>
      </w:r>
      <w:r>
        <w:rPr>
          <w:b/>
        </w:rPr>
        <w:t>В ПИТЕЙНИТЕ ВОДИ ВЪВ ВЕ</w:t>
      </w:r>
      <w:r w:rsidR="0015203C">
        <w:rPr>
          <w:b/>
        </w:rPr>
        <w:t>ЛИКОТЪРНОВСКА ОБЛАСТ   ПРЕЗ 2018</w:t>
      </w:r>
      <w:r>
        <w:rPr>
          <w:b/>
        </w:rPr>
        <w:t xml:space="preserve"> ГОДИНА</w:t>
      </w:r>
    </w:p>
    <w:p w:rsidR="0096380E" w:rsidRDefault="0096380E" w:rsidP="0096380E">
      <w:pPr>
        <w:spacing w:line="240" w:lineRule="auto"/>
        <w:jc w:val="center"/>
        <w:rPr>
          <w:lang w:val="en-US"/>
        </w:rPr>
      </w:pPr>
    </w:p>
    <w:p w:rsidR="0096380E" w:rsidRDefault="0096380E" w:rsidP="0096380E">
      <w:pPr>
        <w:spacing w:line="240" w:lineRule="auto"/>
        <w:rPr>
          <w:lang w:val="en-US"/>
        </w:rPr>
      </w:pPr>
    </w:p>
    <w:p w:rsidR="004A2055" w:rsidRPr="004A2055" w:rsidRDefault="004A2055" w:rsidP="005A3581">
      <w:pPr>
        <w:ind w:firstLine="708"/>
        <w:rPr>
          <w:lang w:val="ru-RU"/>
        </w:rPr>
      </w:pPr>
      <w:r w:rsidRPr="004A2055">
        <w:rPr>
          <w:lang w:val="ru-RU"/>
        </w:rPr>
        <w:t xml:space="preserve">Един от приоритетните регионални проблеми е </w:t>
      </w:r>
      <w:r w:rsidRPr="004A2055">
        <w:rPr>
          <w:b/>
          <w:bCs/>
          <w:lang w:val="ru-RU"/>
        </w:rPr>
        <w:t>контролът за съдържание на нитрати в питейните води</w:t>
      </w:r>
      <w:r w:rsidRPr="004A2055">
        <w:rPr>
          <w:lang w:val="ru-RU"/>
        </w:rPr>
        <w:t xml:space="preserve">, тъй като малко над 1/3 от жителите на област Велико Търново консумират вода от подземни водоизточници. </w:t>
      </w:r>
    </w:p>
    <w:p w:rsidR="00C1551F" w:rsidRDefault="004A2055" w:rsidP="005A3581">
      <w:pPr>
        <w:ind w:firstLine="708"/>
        <w:rPr>
          <w:szCs w:val="28"/>
          <w:lang w:val="en-US"/>
        </w:rPr>
      </w:pPr>
      <w:r w:rsidRPr="004A2055">
        <w:rPr>
          <w:lang w:val="ru-RU"/>
        </w:rPr>
        <w:t>В началото на 201</w:t>
      </w:r>
      <w:r w:rsidR="0015203C">
        <w:rPr>
          <w:lang w:val="en-US"/>
        </w:rPr>
        <w:t>8</w:t>
      </w:r>
      <w:r w:rsidRPr="004A2055">
        <w:rPr>
          <w:lang w:val="ru-RU"/>
        </w:rPr>
        <w:t xml:space="preserve"> година чрез писма до кметовете и общопрактикуващите лекари в </w:t>
      </w:r>
      <w:r w:rsidR="0015203C">
        <w:rPr>
          <w:lang w:val="en-US"/>
        </w:rPr>
        <w:t>13</w:t>
      </w:r>
      <w:r w:rsidRPr="004A2055">
        <w:t xml:space="preserve"> </w:t>
      </w:r>
      <w:r w:rsidRPr="004A2055">
        <w:rPr>
          <w:lang w:val="ru-RU"/>
        </w:rPr>
        <w:t>селища, получаващи питейна вода с наднормено съдържание на нитрати, населението беше информирано за здравния риск от консумацията на питейна вода с отклонения по показател нитрати.</w:t>
      </w:r>
      <w:r w:rsidR="00C1551F" w:rsidRPr="00C1551F">
        <w:rPr>
          <w:szCs w:val="28"/>
        </w:rPr>
        <w:t xml:space="preserve"> </w:t>
      </w:r>
      <w:r w:rsidR="00C1551F">
        <w:rPr>
          <w:szCs w:val="28"/>
        </w:rPr>
        <w:t xml:space="preserve">Повишеното съдържание на нитрати в питейните води може да причини различна по степен кислородна недостатъчност,  като най-тежката проява е кърмаческата водно-нитратна метхемоглобинемия. </w:t>
      </w:r>
    </w:p>
    <w:p w:rsidR="00C1551F" w:rsidRDefault="00C1551F" w:rsidP="005A3581">
      <w:pPr>
        <w:ind w:firstLine="708"/>
        <w:rPr>
          <w:szCs w:val="28"/>
        </w:rPr>
      </w:pPr>
      <w:r>
        <w:rPr>
          <w:szCs w:val="28"/>
        </w:rPr>
        <w:t xml:space="preserve">С цел опазването здравето на рисковия контингент кметовете бяха задължени да информират населението, че  на децата до 1-годишна възраст, бременните жени и хората претърпели тежки оперативни интервенции на стомашно-чревния тракт се препоръчва да използват за пиене бутилирана вода. </w:t>
      </w:r>
    </w:p>
    <w:p w:rsidR="00C1551F" w:rsidRDefault="00C1551F" w:rsidP="005A3581">
      <w:pPr>
        <w:pStyle w:val="BodyTextIndent"/>
        <w:spacing w:line="360" w:lineRule="auto"/>
        <w:ind w:left="0" w:firstLine="708"/>
        <w:jc w:val="both"/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</w:rPr>
        <w:t>Наднорменото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съдържание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нитрати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питейната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най-често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резултат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прекомерното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неправилно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почвата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органични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минерални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във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водосборната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плитки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подземни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водоизточници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използвани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питейно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водоснабдяване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Други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източници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нитратно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замърсяване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подземните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питейни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отпадните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животновъдни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стопанства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неорганизирани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сметища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населени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изградена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канализация</w:t>
      </w:r>
      <w:proofErr w:type="spellEnd"/>
      <w:r>
        <w:rPr>
          <w:sz w:val="28"/>
          <w:szCs w:val="28"/>
        </w:rPr>
        <w:t xml:space="preserve">. </w:t>
      </w:r>
    </w:p>
    <w:p w:rsidR="00C1551F" w:rsidRDefault="00926CB5" w:rsidP="005A3581">
      <w:pPr>
        <w:pStyle w:val="BodyTextIndent"/>
        <w:spacing w:line="360" w:lineRule="auto"/>
        <w:ind w:left="0" w:firstLine="708"/>
        <w:jc w:val="both"/>
        <w:rPr>
          <w:bCs/>
          <w:sz w:val="28"/>
          <w:szCs w:val="28"/>
        </w:rPr>
      </w:pPr>
      <w:r>
        <w:rPr>
          <w:sz w:val="28"/>
          <w:szCs w:val="28"/>
          <w:lang w:val="bg-BG"/>
        </w:rPr>
        <w:t>С</w:t>
      </w:r>
      <w:proofErr w:type="spellStart"/>
      <w:r w:rsidR="00C1551F">
        <w:rPr>
          <w:sz w:val="28"/>
          <w:szCs w:val="28"/>
        </w:rPr>
        <w:t>нижение</w:t>
      </w:r>
      <w:proofErr w:type="spellEnd"/>
      <w:r w:rsidR="00C1551F">
        <w:rPr>
          <w:sz w:val="28"/>
          <w:szCs w:val="28"/>
        </w:rPr>
        <w:t xml:space="preserve"> </w:t>
      </w:r>
      <w:proofErr w:type="spellStart"/>
      <w:r w:rsidR="00C1551F">
        <w:rPr>
          <w:sz w:val="28"/>
          <w:szCs w:val="28"/>
        </w:rPr>
        <w:t>на</w:t>
      </w:r>
      <w:proofErr w:type="spellEnd"/>
      <w:r w:rsidR="00C1551F">
        <w:rPr>
          <w:sz w:val="28"/>
          <w:szCs w:val="28"/>
        </w:rPr>
        <w:t xml:space="preserve"> </w:t>
      </w:r>
      <w:proofErr w:type="spellStart"/>
      <w:r w:rsidR="00C1551F">
        <w:rPr>
          <w:sz w:val="28"/>
          <w:szCs w:val="28"/>
        </w:rPr>
        <w:t>съдържанието</w:t>
      </w:r>
      <w:proofErr w:type="spellEnd"/>
      <w:r w:rsidR="00C1551F">
        <w:rPr>
          <w:sz w:val="28"/>
          <w:szCs w:val="28"/>
        </w:rPr>
        <w:t xml:space="preserve"> </w:t>
      </w:r>
      <w:proofErr w:type="spellStart"/>
      <w:r w:rsidR="00C1551F">
        <w:rPr>
          <w:sz w:val="28"/>
          <w:szCs w:val="28"/>
        </w:rPr>
        <w:t>на</w:t>
      </w:r>
      <w:proofErr w:type="spellEnd"/>
      <w:r w:rsidR="00C1551F">
        <w:rPr>
          <w:sz w:val="28"/>
          <w:szCs w:val="28"/>
        </w:rPr>
        <w:t xml:space="preserve"> </w:t>
      </w:r>
      <w:proofErr w:type="spellStart"/>
      <w:r w:rsidR="00C1551F">
        <w:rPr>
          <w:sz w:val="28"/>
          <w:szCs w:val="28"/>
        </w:rPr>
        <w:t>нитрати</w:t>
      </w:r>
      <w:proofErr w:type="spellEnd"/>
      <w:r w:rsidR="00C1551F">
        <w:rPr>
          <w:sz w:val="28"/>
          <w:szCs w:val="28"/>
        </w:rPr>
        <w:t xml:space="preserve"> в </w:t>
      </w:r>
      <w:proofErr w:type="spellStart"/>
      <w:r w:rsidR="00C1551F">
        <w:rPr>
          <w:sz w:val="28"/>
          <w:szCs w:val="28"/>
        </w:rPr>
        <w:t>питейната</w:t>
      </w:r>
      <w:proofErr w:type="spellEnd"/>
      <w:r w:rsidR="00C1551F">
        <w:rPr>
          <w:sz w:val="28"/>
          <w:szCs w:val="28"/>
        </w:rPr>
        <w:t xml:space="preserve"> </w:t>
      </w:r>
      <w:proofErr w:type="spellStart"/>
      <w:r w:rsidR="00C1551F">
        <w:rPr>
          <w:sz w:val="28"/>
          <w:szCs w:val="28"/>
        </w:rPr>
        <w:t>вода</w:t>
      </w:r>
      <w:proofErr w:type="spellEnd"/>
      <w:r w:rsidR="00C1551F">
        <w:rPr>
          <w:sz w:val="28"/>
          <w:szCs w:val="28"/>
        </w:rPr>
        <w:t xml:space="preserve"> </w:t>
      </w:r>
      <w:proofErr w:type="spellStart"/>
      <w:r w:rsidR="00C1551F">
        <w:rPr>
          <w:sz w:val="28"/>
          <w:szCs w:val="28"/>
        </w:rPr>
        <w:t>може</w:t>
      </w:r>
      <w:proofErr w:type="spellEnd"/>
      <w:r w:rsidR="00C1551F">
        <w:rPr>
          <w:sz w:val="28"/>
          <w:szCs w:val="28"/>
        </w:rPr>
        <w:t xml:space="preserve"> </w:t>
      </w:r>
      <w:proofErr w:type="spellStart"/>
      <w:r w:rsidR="00C1551F">
        <w:rPr>
          <w:sz w:val="28"/>
          <w:szCs w:val="28"/>
        </w:rPr>
        <w:t>да</w:t>
      </w:r>
      <w:proofErr w:type="spellEnd"/>
      <w:r w:rsidR="00C1551F">
        <w:rPr>
          <w:sz w:val="28"/>
          <w:szCs w:val="28"/>
        </w:rPr>
        <w:t xml:space="preserve"> </w:t>
      </w:r>
      <w:proofErr w:type="spellStart"/>
      <w:r w:rsidR="00C1551F">
        <w:rPr>
          <w:sz w:val="28"/>
          <w:szCs w:val="28"/>
        </w:rPr>
        <w:t>се</w:t>
      </w:r>
      <w:proofErr w:type="spellEnd"/>
      <w:r w:rsidR="00C1551F">
        <w:rPr>
          <w:sz w:val="28"/>
          <w:szCs w:val="28"/>
        </w:rPr>
        <w:t xml:space="preserve"> </w:t>
      </w:r>
      <w:proofErr w:type="spellStart"/>
      <w:r w:rsidR="00C1551F">
        <w:rPr>
          <w:sz w:val="28"/>
          <w:szCs w:val="28"/>
        </w:rPr>
        <w:t>постигне</w:t>
      </w:r>
      <w:proofErr w:type="spellEnd"/>
      <w:r w:rsidR="00C1551F">
        <w:rPr>
          <w:sz w:val="28"/>
          <w:szCs w:val="28"/>
        </w:rPr>
        <w:t xml:space="preserve"> </w:t>
      </w:r>
      <w:proofErr w:type="spellStart"/>
      <w:r w:rsidR="00C1551F">
        <w:rPr>
          <w:sz w:val="28"/>
          <w:szCs w:val="28"/>
        </w:rPr>
        <w:t>чрез</w:t>
      </w:r>
      <w:proofErr w:type="spellEnd"/>
      <w:r w:rsidR="00C1551F">
        <w:rPr>
          <w:sz w:val="28"/>
          <w:szCs w:val="28"/>
        </w:rPr>
        <w:t xml:space="preserve"> </w:t>
      </w:r>
      <w:proofErr w:type="spellStart"/>
      <w:r w:rsidR="00C1551F">
        <w:rPr>
          <w:sz w:val="28"/>
          <w:szCs w:val="28"/>
        </w:rPr>
        <w:t>задължително</w:t>
      </w:r>
      <w:proofErr w:type="spellEnd"/>
      <w:r w:rsidR="00C1551F">
        <w:rPr>
          <w:sz w:val="28"/>
          <w:szCs w:val="28"/>
        </w:rPr>
        <w:t xml:space="preserve"> </w:t>
      </w:r>
      <w:proofErr w:type="spellStart"/>
      <w:r w:rsidR="00C1551F">
        <w:rPr>
          <w:sz w:val="28"/>
          <w:szCs w:val="28"/>
        </w:rPr>
        <w:t>прилагане</w:t>
      </w:r>
      <w:proofErr w:type="spellEnd"/>
      <w:r w:rsidR="00C1551F">
        <w:rPr>
          <w:sz w:val="28"/>
          <w:szCs w:val="28"/>
        </w:rPr>
        <w:t xml:space="preserve"> </w:t>
      </w:r>
      <w:proofErr w:type="spellStart"/>
      <w:r w:rsidR="00C1551F">
        <w:rPr>
          <w:sz w:val="28"/>
          <w:szCs w:val="28"/>
        </w:rPr>
        <w:t>от</w:t>
      </w:r>
      <w:proofErr w:type="spellEnd"/>
      <w:r w:rsidR="00C1551F">
        <w:rPr>
          <w:sz w:val="28"/>
          <w:szCs w:val="28"/>
        </w:rPr>
        <w:t xml:space="preserve"> </w:t>
      </w:r>
      <w:proofErr w:type="spellStart"/>
      <w:r w:rsidR="00C1551F">
        <w:rPr>
          <w:sz w:val="28"/>
          <w:szCs w:val="28"/>
        </w:rPr>
        <w:t>земеделските</w:t>
      </w:r>
      <w:proofErr w:type="spellEnd"/>
      <w:r w:rsidR="00C1551F">
        <w:rPr>
          <w:sz w:val="28"/>
          <w:szCs w:val="28"/>
        </w:rPr>
        <w:t xml:space="preserve"> </w:t>
      </w:r>
      <w:proofErr w:type="spellStart"/>
      <w:r w:rsidR="00C1551F">
        <w:rPr>
          <w:sz w:val="28"/>
          <w:szCs w:val="28"/>
        </w:rPr>
        <w:t>производители</w:t>
      </w:r>
      <w:proofErr w:type="spellEnd"/>
      <w:r w:rsidR="00C1551F">
        <w:rPr>
          <w:sz w:val="28"/>
          <w:szCs w:val="28"/>
        </w:rPr>
        <w:t xml:space="preserve">, </w:t>
      </w:r>
      <w:proofErr w:type="spellStart"/>
      <w:r w:rsidR="00C1551F">
        <w:rPr>
          <w:sz w:val="28"/>
          <w:szCs w:val="28"/>
        </w:rPr>
        <w:t>обработващи</w:t>
      </w:r>
      <w:proofErr w:type="spellEnd"/>
      <w:r w:rsidR="00C1551F">
        <w:rPr>
          <w:sz w:val="28"/>
          <w:szCs w:val="28"/>
        </w:rPr>
        <w:t xml:space="preserve"> </w:t>
      </w:r>
      <w:proofErr w:type="spellStart"/>
      <w:r w:rsidR="00C1551F">
        <w:rPr>
          <w:sz w:val="28"/>
          <w:szCs w:val="28"/>
        </w:rPr>
        <w:t>териториите</w:t>
      </w:r>
      <w:proofErr w:type="spellEnd"/>
      <w:r w:rsidR="00C1551F">
        <w:rPr>
          <w:sz w:val="28"/>
          <w:szCs w:val="28"/>
        </w:rPr>
        <w:t xml:space="preserve"> </w:t>
      </w:r>
      <w:proofErr w:type="spellStart"/>
      <w:r w:rsidR="00C1551F">
        <w:rPr>
          <w:sz w:val="28"/>
          <w:szCs w:val="28"/>
        </w:rPr>
        <w:t>на</w:t>
      </w:r>
      <w:proofErr w:type="spellEnd"/>
      <w:r w:rsidR="00C1551F">
        <w:rPr>
          <w:sz w:val="28"/>
          <w:szCs w:val="28"/>
        </w:rPr>
        <w:t xml:space="preserve"> </w:t>
      </w:r>
      <w:proofErr w:type="spellStart"/>
      <w:r w:rsidR="00C1551F">
        <w:rPr>
          <w:sz w:val="28"/>
          <w:szCs w:val="28"/>
        </w:rPr>
        <w:t>санитарно-охранителните</w:t>
      </w:r>
      <w:proofErr w:type="spellEnd"/>
      <w:r w:rsidR="00C1551F">
        <w:rPr>
          <w:sz w:val="28"/>
          <w:szCs w:val="28"/>
        </w:rPr>
        <w:t xml:space="preserve"> </w:t>
      </w:r>
      <w:proofErr w:type="spellStart"/>
      <w:r w:rsidR="00C1551F">
        <w:rPr>
          <w:sz w:val="28"/>
          <w:szCs w:val="28"/>
        </w:rPr>
        <w:t>зони</w:t>
      </w:r>
      <w:proofErr w:type="spellEnd"/>
      <w:r w:rsidR="00C1551F">
        <w:rPr>
          <w:sz w:val="28"/>
          <w:szCs w:val="28"/>
        </w:rPr>
        <w:t xml:space="preserve"> </w:t>
      </w:r>
      <w:proofErr w:type="spellStart"/>
      <w:r w:rsidR="00C1551F">
        <w:rPr>
          <w:sz w:val="28"/>
          <w:szCs w:val="28"/>
        </w:rPr>
        <w:t>около</w:t>
      </w:r>
      <w:proofErr w:type="spellEnd"/>
      <w:r w:rsidR="00C1551F">
        <w:rPr>
          <w:sz w:val="28"/>
          <w:szCs w:val="28"/>
        </w:rPr>
        <w:t xml:space="preserve"> </w:t>
      </w:r>
      <w:proofErr w:type="spellStart"/>
      <w:r w:rsidR="00C1551F">
        <w:rPr>
          <w:sz w:val="28"/>
          <w:szCs w:val="28"/>
        </w:rPr>
        <w:t>питейни</w:t>
      </w:r>
      <w:proofErr w:type="spellEnd"/>
      <w:r w:rsidR="00C1551F">
        <w:rPr>
          <w:sz w:val="28"/>
          <w:szCs w:val="28"/>
        </w:rPr>
        <w:t xml:space="preserve"> </w:t>
      </w:r>
      <w:proofErr w:type="spellStart"/>
      <w:r w:rsidR="00C1551F">
        <w:rPr>
          <w:sz w:val="28"/>
          <w:szCs w:val="28"/>
        </w:rPr>
        <w:t>водоизточници</w:t>
      </w:r>
      <w:proofErr w:type="spellEnd"/>
      <w:r w:rsidR="00C1551F">
        <w:rPr>
          <w:sz w:val="28"/>
          <w:szCs w:val="28"/>
        </w:rPr>
        <w:t xml:space="preserve"> </w:t>
      </w:r>
      <w:proofErr w:type="spellStart"/>
      <w:r w:rsidR="00C1551F">
        <w:rPr>
          <w:sz w:val="28"/>
          <w:szCs w:val="28"/>
        </w:rPr>
        <w:t>на</w:t>
      </w:r>
      <w:proofErr w:type="spellEnd"/>
      <w:r w:rsidR="00C1551F">
        <w:rPr>
          <w:sz w:val="28"/>
          <w:szCs w:val="28"/>
        </w:rPr>
        <w:t xml:space="preserve"> </w:t>
      </w:r>
      <w:proofErr w:type="spellStart"/>
      <w:r w:rsidR="00C1551F">
        <w:rPr>
          <w:sz w:val="28"/>
          <w:szCs w:val="28"/>
        </w:rPr>
        <w:t>Правилата</w:t>
      </w:r>
      <w:proofErr w:type="spellEnd"/>
      <w:r w:rsidR="00C1551F">
        <w:rPr>
          <w:sz w:val="28"/>
          <w:szCs w:val="28"/>
        </w:rPr>
        <w:t xml:space="preserve"> </w:t>
      </w:r>
      <w:proofErr w:type="spellStart"/>
      <w:r w:rsidR="00C1551F">
        <w:rPr>
          <w:sz w:val="28"/>
          <w:szCs w:val="28"/>
        </w:rPr>
        <w:t>за</w:t>
      </w:r>
      <w:proofErr w:type="spellEnd"/>
      <w:r w:rsidR="00C1551F">
        <w:rPr>
          <w:sz w:val="28"/>
          <w:szCs w:val="28"/>
        </w:rPr>
        <w:t xml:space="preserve"> </w:t>
      </w:r>
      <w:proofErr w:type="spellStart"/>
      <w:r w:rsidR="00C1551F">
        <w:rPr>
          <w:sz w:val="28"/>
          <w:szCs w:val="28"/>
        </w:rPr>
        <w:t>добра</w:t>
      </w:r>
      <w:proofErr w:type="spellEnd"/>
      <w:r w:rsidR="00C1551F">
        <w:rPr>
          <w:sz w:val="28"/>
          <w:szCs w:val="28"/>
        </w:rPr>
        <w:t xml:space="preserve"> </w:t>
      </w:r>
      <w:proofErr w:type="spellStart"/>
      <w:r w:rsidR="00C1551F">
        <w:rPr>
          <w:sz w:val="28"/>
          <w:szCs w:val="28"/>
        </w:rPr>
        <w:t>земеделска</w:t>
      </w:r>
      <w:proofErr w:type="spellEnd"/>
      <w:r w:rsidR="00C1551F">
        <w:rPr>
          <w:sz w:val="28"/>
          <w:szCs w:val="28"/>
        </w:rPr>
        <w:t xml:space="preserve"> </w:t>
      </w:r>
      <w:proofErr w:type="spellStart"/>
      <w:r w:rsidR="00C1551F">
        <w:rPr>
          <w:sz w:val="28"/>
          <w:szCs w:val="28"/>
        </w:rPr>
        <w:t>практика</w:t>
      </w:r>
      <w:proofErr w:type="spellEnd"/>
      <w:r w:rsidR="00C1551F">
        <w:rPr>
          <w:sz w:val="28"/>
          <w:szCs w:val="28"/>
        </w:rPr>
        <w:t xml:space="preserve"> с </w:t>
      </w:r>
      <w:proofErr w:type="spellStart"/>
      <w:r w:rsidR="00C1551F">
        <w:rPr>
          <w:sz w:val="28"/>
          <w:szCs w:val="28"/>
        </w:rPr>
        <w:t>цел</w:t>
      </w:r>
      <w:proofErr w:type="spellEnd"/>
      <w:r w:rsidR="00C1551F">
        <w:rPr>
          <w:sz w:val="28"/>
          <w:szCs w:val="28"/>
        </w:rPr>
        <w:t xml:space="preserve"> </w:t>
      </w:r>
      <w:proofErr w:type="spellStart"/>
      <w:r w:rsidR="00C1551F">
        <w:rPr>
          <w:sz w:val="28"/>
          <w:szCs w:val="28"/>
        </w:rPr>
        <w:t>опазване</w:t>
      </w:r>
      <w:proofErr w:type="spellEnd"/>
      <w:r w:rsidR="00C1551F">
        <w:rPr>
          <w:sz w:val="28"/>
          <w:szCs w:val="28"/>
        </w:rPr>
        <w:t xml:space="preserve"> </w:t>
      </w:r>
      <w:proofErr w:type="spellStart"/>
      <w:r w:rsidR="00C1551F">
        <w:rPr>
          <w:sz w:val="28"/>
          <w:szCs w:val="28"/>
        </w:rPr>
        <w:t>на</w:t>
      </w:r>
      <w:proofErr w:type="spellEnd"/>
      <w:r w:rsidR="00C1551F">
        <w:rPr>
          <w:sz w:val="28"/>
          <w:szCs w:val="28"/>
        </w:rPr>
        <w:t xml:space="preserve"> </w:t>
      </w:r>
      <w:proofErr w:type="spellStart"/>
      <w:r w:rsidR="00C1551F">
        <w:rPr>
          <w:sz w:val="28"/>
          <w:szCs w:val="28"/>
        </w:rPr>
        <w:t>водите</w:t>
      </w:r>
      <w:proofErr w:type="spellEnd"/>
      <w:r w:rsidR="00C1551F">
        <w:rPr>
          <w:sz w:val="28"/>
          <w:szCs w:val="28"/>
        </w:rPr>
        <w:t xml:space="preserve"> </w:t>
      </w:r>
      <w:proofErr w:type="spellStart"/>
      <w:r w:rsidR="00C1551F">
        <w:rPr>
          <w:sz w:val="28"/>
          <w:szCs w:val="28"/>
        </w:rPr>
        <w:t>от</w:t>
      </w:r>
      <w:proofErr w:type="spellEnd"/>
      <w:r w:rsidR="00C1551F">
        <w:rPr>
          <w:sz w:val="28"/>
          <w:szCs w:val="28"/>
        </w:rPr>
        <w:t xml:space="preserve"> </w:t>
      </w:r>
      <w:proofErr w:type="spellStart"/>
      <w:r w:rsidR="00C1551F">
        <w:rPr>
          <w:sz w:val="28"/>
          <w:szCs w:val="28"/>
        </w:rPr>
        <w:t>замърсяване</w:t>
      </w:r>
      <w:proofErr w:type="spellEnd"/>
      <w:r w:rsidR="00C1551F">
        <w:rPr>
          <w:sz w:val="28"/>
          <w:szCs w:val="28"/>
        </w:rPr>
        <w:t xml:space="preserve"> с </w:t>
      </w:r>
      <w:proofErr w:type="spellStart"/>
      <w:r w:rsidR="00C1551F">
        <w:rPr>
          <w:sz w:val="28"/>
          <w:szCs w:val="28"/>
        </w:rPr>
        <w:t>нитрати</w:t>
      </w:r>
      <w:proofErr w:type="spellEnd"/>
      <w:r w:rsidR="00C1551F">
        <w:rPr>
          <w:sz w:val="28"/>
          <w:szCs w:val="28"/>
        </w:rPr>
        <w:t xml:space="preserve"> </w:t>
      </w:r>
      <w:proofErr w:type="spellStart"/>
      <w:r w:rsidR="00C1551F">
        <w:rPr>
          <w:sz w:val="28"/>
          <w:szCs w:val="28"/>
        </w:rPr>
        <w:t>от</w:t>
      </w:r>
      <w:proofErr w:type="spellEnd"/>
      <w:r w:rsidR="00C1551F">
        <w:rPr>
          <w:sz w:val="28"/>
          <w:szCs w:val="28"/>
        </w:rPr>
        <w:t xml:space="preserve"> </w:t>
      </w:r>
      <w:proofErr w:type="spellStart"/>
      <w:r w:rsidR="00C1551F">
        <w:rPr>
          <w:sz w:val="28"/>
          <w:szCs w:val="28"/>
        </w:rPr>
        <w:t>земеделски</w:t>
      </w:r>
      <w:proofErr w:type="spellEnd"/>
      <w:r w:rsidR="00C1551F">
        <w:rPr>
          <w:sz w:val="28"/>
          <w:szCs w:val="28"/>
        </w:rPr>
        <w:t xml:space="preserve"> </w:t>
      </w:r>
      <w:proofErr w:type="spellStart"/>
      <w:r w:rsidR="00C1551F">
        <w:rPr>
          <w:sz w:val="28"/>
          <w:szCs w:val="28"/>
        </w:rPr>
        <w:t>източници</w:t>
      </w:r>
      <w:proofErr w:type="spellEnd"/>
      <w:r w:rsidR="00C1551F">
        <w:rPr>
          <w:sz w:val="28"/>
          <w:szCs w:val="28"/>
        </w:rPr>
        <w:t>.</w:t>
      </w:r>
    </w:p>
    <w:p w:rsidR="004A2055" w:rsidRPr="004A2055" w:rsidRDefault="004A2055" w:rsidP="005A3581">
      <w:pPr>
        <w:ind w:firstLine="708"/>
        <w:rPr>
          <w:lang w:val="ru-RU"/>
        </w:rPr>
      </w:pPr>
      <w:r w:rsidRPr="004A2055">
        <w:rPr>
          <w:lang w:val="ru-RU"/>
        </w:rPr>
        <w:lastRenderedPageBreak/>
        <w:t xml:space="preserve"> Обобщената информация за резултатите от мониторинга, извършен от РЗИ – Велико Търново през 201</w:t>
      </w:r>
      <w:r w:rsidR="0015203C">
        <w:rPr>
          <w:lang w:val="en-US"/>
        </w:rPr>
        <w:t>8</w:t>
      </w:r>
      <w:r w:rsidRPr="004A2055">
        <w:rPr>
          <w:lang w:val="ru-RU"/>
        </w:rPr>
        <w:t xml:space="preserve"> година за съдържание на </w:t>
      </w:r>
      <w:r w:rsidRPr="004A2055">
        <w:rPr>
          <w:b/>
          <w:bCs/>
          <w:lang w:val="ru-RU"/>
        </w:rPr>
        <w:t>нитрати в питейните води</w:t>
      </w:r>
      <w:r w:rsidRPr="004A2055">
        <w:rPr>
          <w:lang w:val="ru-RU"/>
        </w:rPr>
        <w:t xml:space="preserve"> – показател с безусловно здравно значение, по който са установени трайни отклонения в питейните води на населени места от  Великотърновска област беше изпратена на водоснабдителните фирми за сведение и за предприемане на мерки за отстраняване на несъответствията с нормативните изисквания и решаване на проблемите, свързани с качеството на питейните води. </w:t>
      </w:r>
    </w:p>
    <w:p w:rsidR="004A2055" w:rsidRPr="004A2055" w:rsidRDefault="004A2055" w:rsidP="005A3581">
      <w:pPr>
        <w:rPr>
          <w:lang w:val="ru-RU"/>
        </w:rPr>
      </w:pPr>
      <w:r w:rsidRPr="004A2055">
        <w:rPr>
          <w:lang w:val="en-US"/>
        </w:rPr>
        <w:t xml:space="preserve">          </w:t>
      </w:r>
      <w:r w:rsidRPr="004A2055">
        <w:rPr>
          <w:lang w:val="ru-RU"/>
        </w:rPr>
        <w:t>Анализът на данните от мониторинга на питейните води в края на</w:t>
      </w:r>
      <w:r w:rsidRPr="004A2055">
        <w:t xml:space="preserve"> </w:t>
      </w:r>
      <w:r w:rsidRPr="004A2055">
        <w:rPr>
          <w:lang w:val="ru-RU"/>
        </w:rPr>
        <w:t>201</w:t>
      </w:r>
      <w:r w:rsidR="0015203C">
        <w:rPr>
          <w:lang w:val="en-US"/>
        </w:rPr>
        <w:t>8</w:t>
      </w:r>
      <w:r w:rsidRPr="004A2055">
        <w:rPr>
          <w:lang w:val="ru-RU"/>
        </w:rPr>
        <w:t xml:space="preserve"> г. показва следното:</w:t>
      </w:r>
    </w:p>
    <w:p w:rsidR="005A3581" w:rsidRDefault="005A3581" w:rsidP="005A3581">
      <w:pPr>
        <w:ind w:firstLine="709"/>
        <w:rPr>
          <w:szCs w:val="28"/>
          <w:lang w:val="ru-RU"/>
        </w:rPr>
      </w:pPr>
      <w:r>
        <w:rPr>
          <w:szCs w:val="28"/>
          <w:lang w:val="ru-RU"/>
        </w:rPr>
        <w:t>- системни и трайни отклонения по показател нитрати (над 50 мг/л) са установени в питейната</w:t>
      </w:r>
      <w:r w:rsidR="006B1324">
        <w:rPr>
          <w:szCs w:val="28"/>
          <w:lang w:val="ru-RU"/>
        </w:rPr>
        <w:t xml:space="preserve"> вода на 13</w:t>
      </w:r>
      <w:r>
        <w:rPr>
          <w:szCs w:val="28"/>
          <w:lang w:val="ru-RU"/>
        </w:rPr>
        <w:t xml:space="preserve"> селища</w:t>
      </w:r>
      <w:r>
        <w:rPr>
          <w:szCs w:val="28"/>
        </w:rPr>
        <w:t xml:space="preserve"> от областта, водоснабдявани от</w:t>
      </w:r>
      <w:r>
        <w:rPr>
          <w:szCs w:val="28"/>
          <w:lang w:val="ru-RU"/>
        </w:rPr>
        <w:t xml:space="preserve"> </w:t>
      </w:r>
      <w:r w:rsidR="006B1324">
        <w:rPr>
          <w:b/>
          <w:szCs w:val="28"/>
          <w:lang w:val="ru-RU"/>
        </w:rPr>
        <w:t>13</w:t>
      </w:r>
      <w:r>
        <w:rPr>
          <w:b/>
          <w:szCs w:val="28"/>
          <w:lang w:val="ru-RU"/>
        </w:rPr>
        <w:t xml:space="preserve"> малки зони на водоснабдяване</w:t>
      </w:r>
      <w:r>
        <w:rPr>
          <w:szCs w:val="28"/>
          <w:lang w:val="ru-RU"/>
        </w:rPr>
        <w:t>, преобладаващата част от които (1</w:t>
      </w:r>
      <w:r w:rsidR="006B1324">
        <w:rPr>
          <w:szCs w:val="28"/>
        </w:rPr>
        <w:t>1</w:t>
      </w:r>
      <w:r>
        <w:rPr>
          <w:szCs w:val="28"/>
          <w:lang w:val="ru-RU"/>
        </w:rPr>
        <w:t xml:space="preserve"> броя) са категория 1 – в тях се добива и разпределя вода с актуален обем от 10 до 100 м</w:t>
      </w:r>
      <w:r>
        <w:rPr>
          <w:szCs w:val="28"/>
          <w:vertAlign w:val="superscript"/>
          <w:lang w:val="ru-RU"/>
        </w:rPr>
        <w:t>3</w:t>
      </w:r>
      <w:r>
        <w:rPr>
          <w:szCs w:val="28"/>
          <w:lang w:val="ru-RU"/>
        </w:rPr>
        <w:t xml:space="preserve">/24 часа ( </w:t>
      </w:r>
      <w:r w:rsidR="006B1324">
        <w:rPr>
          <w:szCs w:val="28"/>
        </w:rPr>
        <w:t>П. Сеновец</w:t>
      </w:r>
      <w:r>
        <w:rPr>
          <w:szCs w:val="28"/>
        </w:rPr>
        <w:t xml:space="preserve">, </w:t>
      </w:r>
      <w:r w:rsidR="006B1324">
        <w:rPr>
          <w:szCs w:val="28"/>
        </w:rPr>
        <w:t>Иванча</w:t>
      </w:r>
      <w:r w:rsidR="0015203C">
        <w:rPr>
          <w:szCs w:val="28"/>
        </w:rPr>
        <w:t>, Никюп</w:t>
      </w:r>
      <w:r>
        <w:rPr>
          <w:szCs w:val="28"/>
        </w:rPr>
        <w:t xml:space="preserve">, Алеково, </w:t>
      </w:r>
      <w:r w:rsidR="006B1324">
        <w:rPr>
          <w:szCs w:val="28"/>
        </w:rPr>
        <w:t xml:space="preserve">Лозен, </w:t>
      </w:r>
      <w:r>
        <w:rPr>
          <w:szCs w:val="28"/>
        </w:rPr>
        <w:t xml:space="preserve"> Виноград, </w:t>
      </w:r>
      <w:r w:rsidR="006B1324">
        <w:rPr>
          <w:szCs w:val="28"/>
        </w:rPr>
        <w:t>Каранц</w:t>
      </w:r>
      <w:r w:rsidR="0015203C">
        <w:rPr>
          <w:szCs w:val="28"/>
        </w:rPr>
        <w:t>и, Деляновци, Червена, Александрово</w:t>
      </w:r>
      <w:r>
        <w:rPr>
          <w:szCs w:val="28"/>
        </w:rPr>
        <w:t xml:space="preserve"> и </w:t>
      </w:r>
      <w:r w:rsidR="006B1324">
        <w:rPr>
          <w:szCs w:val="28"/>
        </w:rPr>
        <w:t>Камен</w:t>
      </w:r>
      <w:r>
        <w:rPr>
          <w:szCs w:val="28"/>
        </w:rPr>
        <w:t xml:space="preserve">) </w:t>
      </w:r>
      <w:r>
        <w:rPr>
          <w:szCs w:val="28"/>
          <w:lang w:val="ru-RU"/>
        </w:rPr>
        <w:t xml:space="preserve">и </w:t>
      </w:r>
      <w:r w:rsidR="006B1324">
        <w:rPr>
          <w:szCs w:val="28"/>
        </w:rPr>
        <w:t>2</w:t>
      </w:r>
      <w:r>
        <w:rPr>
          <w:szCs w:val="28"/>
          <w:lang w:val="ru-RU"/>
        </w:rPr>
        <w:t xml:space="preserve"> броя са категория 2 - в тях се добива и разпределя вода с актуален обем от 100 до 400 м</w:t>
      </w:r>
      <w:r>
        <w:rPr>
          <w:szCs w:val="28"/>
          <w:vertAlign w:val="superscript"/>
          <w:lang w:val="ru-RU"/>
        </w:rPr>
        <w:t>3</w:t>
      </w:r>
      <w:r>
        <w:rPr>
          <w:szCs w:val="28"/>
          <w:lang w:val="ru-RU"/>
        </w:rPr>
        <w:t>/24 часа (</w:t>
      </w:r>
      <w:r w:rsidR="006B1324">
        <w:rPr>
          <w:szCs w:val="28"/>
        </w:rPr>
        <w:t>Ореш и Козловец</w:t>
      </w:r>
      <w:r>
        <w:rPr>
          <w:szCs w:val="28"/>
        </w:rPr>
        <w:t xml:space="preserve">). Замърсена с нитрати вода </w:t>
      </w:r>
      <w:r>
        <w:rPr>
          <w:szCs w:val="28"/>
          <w:lang w:val="ru-RU"/>
        </w:rPr>
        <w:t xml:space="preserve">пият </w:t>
      </w:r>
      <w:r w:rsidR="0015203C">
        <w:rPr>
          <w:szCs w:val="28"/>
        </w:rPr>
        <w:t>3,2</w:t>
      </w:r>
      <w:r>
        <w:rPr>
          <w:szCs w:val="28"/>
        </w:rPr>
        <w:t>5</w:t>
      </w:r>
      <w:r>
        <w:rPr>
          <w:szCs w:val="28"/>
          <w:lang w:val="ru-RU"/>
        </w:rPr>
        <w:t xml:space="preserve">% </w:t>
      </w:r>
      <w:r>
        <w:rPr>
          <w:szCs w:val="28"/>
        </w:rPr>
        <w:t>(</w:t>
      </w:r>
      <w:r w:rsidR="0015203C">
        <w:rPr>
          <w:szCs w:val="28"/>
        </w:rPr>
        <w:t>7770</w:t>
      </w:r>
      <w:r>
        <w:rPr>
          <w:szCs w:val="28"/>
        </w:rPr>
        <w:t xml:space="preserve"> </w:t>
      </w:r>
      <w:r>
        <w:rPr>
          <w:szCs w:val="28"/>
          <w:lang w:val="ru-RU"/>
        </w:rPr>
        <w:t>души</w:t>
      </w:r>
      <w:r>
        <w:rPr>
          <w:szCs w:val="28"/>
        </w:rPr>
        <w:t>) от жителите на областта</w:t>
      </w:r>
      <w:r>
        <w:rPr>
          <w:szCs w:val="28"/>
          <w:lang w:val="ru-RU"/>
        </w:rPr>
        <w:t xml:space="preserve">. </w:t>
      </w:r>
      <w:r>
        <w:rPr>
          <w:szCs w:val="28"/>
        </w:rPr>
        <w:t>Спрямо предходната година относителният дял на населението от областта, консумиращо замърсена с нитрати вода</w:t>
      </w:r>
      <w:r>
        <w:rPr>
          <w:szCs w:val="28"/>
          <w:lang w:val="ru-RU"/>
        </w:rPr>
        <w:t xml:space="preserve"> </w:t>
      </w:r>
      <w:r w:rsidR="0015203C">
        <w:rPr>
          <w:szCs w:val="28"/>
          <w:lang w:val="ru-RU"/>
        </w:rPr>
        <w:t>намалява</w:t>
      </w:r>
      <w:r>
        <w:rPr>
          <w:szCs w:val="28"/>
          <w:lang w:val="ru-RU"/>
        </w:rPr>
        <w:t xml:space="preserve"> (</w:t>
      </w:r>
      <w:r w:rsidR="0015203C">
        <w:rPr>
          <w:szCs w:val="28"/>
          <w:lang w:val="ru-RU"/>
        </w:rPr>
        <w:t xml:space="preserve">2017 г. – 3,75%,  </w:t>
      </w:r>
      <w:r w:rsidR="006B1324">
        <w:rPr>
          <w:szCs w:val="28"/>
          <w:lang w:val="ru-RU"/>
        </w:rPr>
        <w:t xml:space="preserve">2016 </w:t>
      </w:r>
      <w:r w:rsidR="0015203C">
        <w:rPr>
          <w:szCs w:val="28"/>
          <w:lang w:val="ru-RU"/>
        </w:rPr>
        <w:t>г.</w:t>
      </w:r>
      <w:r w:rsidR="006B1324">
        <w:rPr>
          <w:szCs w:val="28"/>
          <w:lang w:val="ru-RU"/>
        </w:rPr>
        <w:t>– 3,75%</w:t>
      </w:r>
      <w:r w:rsidR="0015203C">
        <w:rPr>
          <w:szCs w:val="28"/>
          <w:lang w:val="ru-RU"/>
        </w:rPr>
        <w:t xml:space="preserve">, </w:t>
      </w:r>
      <w:r w:rsidR="006B1324">
        <w:rPr>
          <w:szCs w:val="28"/>
          <w:lang w:val="ru-RU"/>
        </w:rPr>
        <w:t xml:space="preserve"> </w:t>
      </w:r>
      <w:r>
        <w:rPr>
          <w:szCs w:val="28"/>
          <w:lang w:val="ru-RU"/>
        </w:rPr>
        <w:t>2015 г. – 3</w:t>
      </w:r>
      <w:r>
        <w:rPr>
          <w:szCs w:val="28"/>
        </w:rPr>
        <w:t>,3</w:t>
      </w:r>
      <w:r w:rsidR="0015203C">
        <w:rPr>
          <w:szCs w:val="28"/>
          <w:lang w:val="ru-RU"/>
        </w:rPr>
        <w:t xml:space="preserve">%, 2014 г. – 4%, 2013 г. – 4% и </w:t>
      </w:r>
      <w:r>
        <w:rPr>
          <w:szCs w:val="28"/>
          <w:lang w:val="ru-RU"/>
        </w:rPr>
        <w:t xml:space="preserve">2012 г. - </w:t>
      </w:r>
      <w:r>
        <w:rPr>
          <w:szCs w:val="28"/>
        </w:rPr>
        <w:t>3,94</w:t>
      </w:r>
      <w:r w:rsidR="0015203C">
        <w:rPr>
          <w:szCs w:val="28"/>
          <w:lang w:val="ru-RU"/>
        </w:rPr>
        <w:t xml:space="preserve">% </w:t>
      </w:r>
      <w:r>
        <w:rPr>
          <w:szCs w:val="28"/>
          <w:lang w:val="ru-RU"/>
        </w:rPr>
        <w:t>)</w:t>
      </w:r>
      <w:r>
        <w:rPr>
          <w:szCs w:val="28"/>
        </w:rPr>
        <w:t>;</w:t>
      </w:r>
      <w:r>
        <w:rPr>
          <w:szCs w:val="28"/>
          <w:lang w:val="ru-RU"/>
        </w:rPr>
        <w:t xml:space="preserve"> </w:t>
      </w:r>
    </w:p>
    <w:p w:rsidR="005A3581" w:rsidRDefault="005A3581" w:rsidP="005A3581">
      <w:pPr>
        <w:ind w:firstLine="708"/>
        <w:rPr>
          <w:szCs w:val="28"/>
          <w:lang w:val="ru-RU"/>
        </w:rPr>
      </w:pPr>
      <w:r>
        <w:rPr>
          <w:szCs w:val="28"/>
        </w:rPr>
        <w:t xml:space="preserve">- </w:t>
      </w:r>
      <w:r>
        <w:rPr>
          <w:szCs w:val="28"/>
          <w:lang w:val="ru-RU"/>
        </w:rPr>
        <w:t>застрашени от замърсяване с нитрати</w:t>
      </w:r>
      <w:r>
        <w:rPr>
          <w:szCs w:val="28"/>
        </w:rPr>
        <w:t xml:space="preserve"> (между 35 и</w:t>
      </w:r>
      <w:r w:rsidR="00252E97">
        <w:rPr>
          <w:szCs w:val="28"/>
        </w:rPr>
        <w:t xml:space="preserve"> 50 мг/л) са питейните води в 28</w:t>
      </w:r>
      <w:r>
        <w:rPr>
          <w:szCs w:val="28"/>
          <w:lang w:val="ru-RU"/>
        </w:rPr>
        <w:t xml:space="preserve"> селища</w:t>
      </w:r>
      <w:r>
        <w:rPr>
          <w:szCs w:val="28"/>
        </w:rPr>
        <w:t xml:space="preserve">, с население </w:t>
      </w:r>
      <w:r w:rsidR="00252E97">
        <w:rPr>
          <w:szCs w:val="28"/>
        </w:rPr>
        <w:t>14357 души (6</w:t>
      </w:r>
      <w:r>
        <w:rPr>
          <w:szCs w:val="28"/>
        </w:rPr>
        <w:t xml:space="preserve"> </w:t>
      </w:r>
      <w:r>
        <w:rPr>
          <w:szCs w:val="28"/>
          <w:lang w:val="ru-RU"/>
        </w:rPr>
        <w:t>%</w:t>
      </w:r>
      <w:r>
        <w:rPr>
          <w:szCs w:val="28"/>
        </w:rPr>
        <w:t xml:space="preserve"> от населението на областта</w:t>
      </w:r>
      <w:r w:rsidR="00252E97">
        <w:rPr>
          <w:szCs w:val="28"/>
        </w:rPr>
        <w:t xml:space="preserve"> – спрямо 5,27 % през 2017 г.</w:t>
      </w:r>
      <w:r>
        <w:rPr>
          <w:szCs w:val="28"/>
          <w:lang w:val="ru-RU"/>
        </w:rPr>
        <w:t>), които</w:t>
      </w:r>
      <w:r>
        <w:rPr>
          <w:szCs w:val="28"/>
        </w:rPr>
        <w:t xml:space="preserve"> се снабдяват с питейна </w:t>
      </w:r>
      <w:r>
        <w:rPr>
          <w:szCs w:val="28"/>
          <w:lang w:val="ru-RU"/>
        </w:rPr>
        <w:t>вода</w:t>
      </w:r>
      <w:r>
        <w:rPr>
          <w:szCs w:val="28"/>
        </w:rPr>
        <w:t xml:space="preserve"> </w:t>
      </w:r>
      <w:r>
        <w:rPr>
          <w:szCs w:val="28"/>
          <w:lang w:val="ru-RU"/>
        </w:rPr>
        <w:t xml:space="preserve">от </w:t>
      </w:r>
      <w:r w:rsidR="00252E97">
        <w:rPr>
          <w:szCs w:val="28"/>
        </w:rPr>
        <w:t>22</w:t>
      </w:r>
      <w:r>
        <w:rPr>
          <w:szCs w:val="28"/>
          <w:lang w:val="ru-RU"/>
        </w:rPr>
        <w:t xml:space="preserve"> </w:t>
      </w:r>
      <w:r w:rsidR="00BC5919">
        <w:rPr>
          <w:szCs w:val="28"/>
        </w:rPr>
        <w:t xml:space="preserve">малки </w:t>
      </w:r>
      <w:r>
        <w:rPr>
          <w:szCs w:val="28"/>
          <w:lang w:val="ru-RU"/>
        </w:rPr>
        <w:t xml:space="preserve">зони на водоснабдяване; </w:t>
      </w:r>
      <w:r w:rsidR="00252E97">
        <w:rPr>
          <w:szCs w:val="28"/>
        </w:rPr>
        <w:t>17</w:t>
      </w:r>
      <w:r>
        <w:rPr>
          <w:szCs w:val="28"/>
          <w:lang w:val="ru-RU"/>
        </w:rPr>
        <w:t xml:space="preserve"> броя от зоните са категория 1 – в тях се добива и разпределя вода с актуален обем от 10 до 100 м</w:t>
      </w:r>
      <w:r>
        <w:rPr>
          <w:szCs w:val="28"/>
          <w:vertAlign w:val="superscript"/>
          <w:lang w:val="ru-RU"/>
        </w:rPr>
        <w:t>3</w:t>
      </w:r>
      <w:r>
        <w:rPr>
          <w:szCs w:val="28"/>
          <w:lang w:val="ru-RU"/>
        </w:rPr>
        <w:t>/24 часа за 1</w:t>
      </w:r>
      <w:r w:rsidR="00252E97">
        <w:rPr>
          <w:szCs w:val="28"/>
        </w:rPr>
        <w:t>8</w:t>
      </w:r>
      <w:r w:rsidR="00252E97">
        <w:rPr>
          <w:szCs w:val="28"/>
          <w:lang w:val="ru-RU"/>
        </w:rPr>
        <w:t xml:space="preserve"> населени места (</w:t>
      </w:r>
      <w:r w:rsidR="00AB72A0">
        <w:rPr>
          <w:szCs w:val="28"/>
          <w:lang w:val="ru-RU"/>
        </w:rPr>
        <w:t xml:space="preserve"> </w:t>
      </w:r>
      <w:r w:rsidR="006B1324">
        <w:rPr>
          <w:szCs w:val="28"/>
          <w:lang w:val="ru-RU"/>
        </w:rPr>
        <w:t>Стрелец</w:t>
      </w:r>
      <w:r w:rsidR="00AB72A0">
        <w:rPr>
          <w:szCs w:val="28"/>
          <w:lang w:val="ru-RU"/>
        </w:rPr>
        <w:t xml:space="preserve">, </w:t>
      </w:r>
      <w:r w:rsidR="006B1324">
        <w:rPr>
          <w:szCs w:val="28"/>
          <w:lang w:val="ru-RU"/>
        </w:rPr>
        <w:t>Г. Д. Тръмбеш</w:t>
      </w:r>
      <w:r>
        <w:rPr>
          <w:szCs w:val="28"/>
        </w:rPr>
        <w:t xml:space="preserve">, </w:t>
      </w:r>
      <w:r w:rsidR="00AB72A0">
        <w:rPr>
          <w:szCs w:val="28"/>
          <w:lang w:val="ru-RU"/>
        </w:rPr>
        <w:t xml:space="preserve">Г. Липница, </w:t>
      </w:r>
      <w:r w:rsidR="00F30B04">
        <w:rPr>
          <w:szCs w:val="28"/>
          <w:lang w:val="ru-RU"/>
        </w:rPr>
        <w:t>Патреш</w:t>
      </w:r>
      <w:r w:rsidR="00AB72A0">
        <w:rPr>
          <w:szCs w:val="28"/>
          <w:lang w:val="ru-RU"/>
        </w:rPr>
        <w:t xml:space="preserve">, </w:t>
      </w:r>
      <w:r w:rsidR="00F30B04">
        <w:rPr>
          <w:szCs w:val="28"/>
          <w:lang w:val="ru-RU"/>
        </w:rPr>
        <w:t>Бутово</w:t>
      </w:r>
      <w:r w:rsidR="00AB72A0">
        <w:rPr>
          <w:szCs w:val="28"/>
          <w:lang w:val="ru-RU"/>
        </w:rPr>
        <w:t xml:space="preserve">, Д. Липница, Обединение, Орловец, </w:t>
      </w:r>
      <w:r w:rsidR="00F30B04">
        <w:rPr>
          <w:szCs w:val="28"/>
          <w:lang w:val="ru-RU"/>
        </w:rPr>
        <w:t>Вързулица</w:t>
      </w:r>
      <w:r w:rsidR="00AB72A0">
        <w:rPr>
          <w:szCs w:val="28"/>
          <w:lang w:val="ru-RU"/>
        </w:rPr>
        <w:t>,</w:t>
      </w:r>
      <w:r w:rsidR="00252E97">
        <w:rPr>
          <w:szCs w:val="28"/>
          <w:lang w:val="ru-RU"/>
        </w:rPr>
        <w:t xml:space="preserve"> Ст. Стамболово, Страхилово, Н. Върбовка,</w:t>
      </w:r>
      <w:r>
        <w:rPr>
          <w:szCs w:val="28"/>
          <w:lang w:val="ru-RU"/>
        </w:rPr>
        <w:t xml:space="preserve"> </w:t>
      </w:r>
      <w:r w:rsidR="00F30B04">
        <w:rPr>
          <w:szCs w:val="28"/>
          <w:lang w:val="ru-RU"/>
        </w:rPr>
        <w:t>Николаево</w:t>
      </w:r>
      <w:r w:rsidR="00AB72A0">
        <w:rPr>
          <w:szCs w:val="28"/>
          <w:lang w:val="ru-RU"/>
        </w:rPr>
        <w:t xml:space="preserve">, </w:t>
      </w:r>
      <w:r w:rsidR="00F30B04">
        <w:rPr>
          <w:szCs w:val="28"/>
          <w:lang w:val="ru-RU"/>
        </w:rPr>
        <w:t>Асеново</w:t>
      </w:r>
      <w:r w:rsidR="00AB72A0">
        <w:rPr>
          <w:szCs w:val="28"/>
          <w:lang w:val="ru-RU"/>
        </w:rPr>
        <w:t xml:space="preserve">, </w:t>
      </w:r>
      <w:r w:rsidR="00F30B04">
        <w:rPr>
          <w:szCs w:val="28"/>
          <w:lang w:val="ru-RU"/>
        </w:rPr>
        <w:t>Александрово</w:t>
      </w:r>
      <w:r w:rsidR="00AB72A0">
        <w:rPr>
          <w:szCs w:val="28"/>
          <w:lang w:val="ru-RU"/>
        </w:rPr>
        <w:t xml:space="preserve"> ,</w:t>
      </w:r>
      <w:r w:rsidR="00252E97">
        <w:rPr>
          <w:szCs w:val="28"/>
          <w:lang w:val="ru-RU"/>
        </w:rPr>
        <w:t xml:space="preserve"> Коевци, Х. Димитрово,</w:t>
      </w:r>
      <w:r w:rsidR="00AB72A0">
        <w:rPr>
          <w:szCs w:val="28"/>
          <w:lang w:val="ru-RU"/>
        </w:rPr>
        <w:t xml:space="preserve"> </w:t>
      </w:r>
      <w:r w:rsidR="00F30B04">
        <w:rPr>
          <w:szCs w:val="28"/>
          <w:lang w:val="ru-RU"/>
        </w:rPr>
        <w:t>Г. Студена</w:t>
      </w:r>
      <w:r w:rsidR="00AB72A0">
        <w:rPr>
          <w:szCs w:val="28"/>
          <w:lang w:val="ru-RU"/>
        </w:rPr>
        <w:t xml:space="preserve"> и Совата</w:t>
      </w:r>
      <w:r>
        <w:rPr>
          <w:szCs w:val="28"/>
        </w:rPr>
        <w:t>)</w:t>
      </w:r>
      <w:r>
        <w:rPr>
          <w:szCs w:val="28"/>
          <w:lang w:val="ru-RU"/>
        </w:rPr>
        <w:t xml:space="preserve"> и </w:t>
      </w:r>
      <w:r w:rsidR="00F30B04">
        <w:rPr>
          <w:szCs w:val="28"/>
        </w:rPr>
        <w:t>5</w:t>
      </w:r>
      <w:r>
        <w:rPr>
          <w:szCs w:val="28"/>
          <w:lang w:val="ru-RU"/>
        </w:rPr>
        <w:t xml:space="preserve"> броя са категория 2 - в тях се добива и разпределя вода с актуален обем от 100 до 400 </w:t>
      </w:r>
      <w:r>
        <w:rPr>
          <w:szCs w:val="28"/>
          <w:lang w:val="ru-RU"/>
        </w:rPr>
        <w:lastRenderedPageBreak/>
        <w:t>м</w:t>
      </w:r>
      <w:r>
        <w:rPr>
          <w:szCs w:val="28"/>
          <w:vertAlign w:val="superscript"/>
          <w:lang w:val="ru-RU"/>
        </w:rPr>
        <w:t>3</w:t>
      </w:r>
      <w:r>
        <w:rPr>
          <w:szCs w:val="28"/>
          <w:lang w:val="ru-RU"/>
        </w:rPr>
        <w:t xml:space="preserve">/24 часа за </w:t>
      </w:r>
      <w:r w:rsidR="00252E97">
        <w:rPr>
          <w:szCs w:val="28"/>
        </w:rPr>
        <w:t>10</w:t>
      </w:r>
      <w:r>
        <w:rPr>
          <w:szCs w:val="28"/>
          <w:lang w:val="ru-RU"/>
        </w:rPr>
        <w:t xml:space="preserve"> населени места (</w:t>
      </w:r>
      <w:r w:rsidR="00F30B04">
        <w:rPr>
          <w:szCs w:val="28"/>
          <w:lang w:val="ru-RU"/>
        </w:rPr>
        <w:t>Сломер,</w:t>
      </w:r>
      <w:r>
        <w:rPr>
          <w:szCs w:val="28"/>
          <w:lang w:val="ru-RU"/>
        </w:rPr>
        <w:t xml:space="preserve"> </w:t>
      </w:r>
      <w:r w:rsidR="00F30B04">
        <w:rPr>
          <w:szCs w:val="28"/>
          <w:lang w:val="ru-RU"/>
        </w:rPr>
        <w:t>Батак,</w:t>
      </w:r>
      <w:r>
        <w:rPr>
          <w:szCs w:val="28"/>
          <w:lang w:val="ru-RU"/>
        </w:rPr>
        <w:t xml:space="preserve"> </w:t>
      </w:r>
      <w:r w:rsidR="00F30B04">
        <w:rPr>
          <w:szCs w:val="28"/>
          <w:lang w:val="ru-RU"/>
        </w:rPr>
        <w:t>Недан</w:t>
      </w:r>
      <w:r>
        <w:rPr>
          <w:szCs w:val="28"/>
          <w:lang w:val="ru-RU"/>
        </w:rPr>
        <w:t xml:space="preserve">, </w:t>
      </w:r>
      <w:r w:rsidR="00F30B04">
        <w:rPr>
          <w:szCs w:val="28"/>
          <w:lang w:val="ru-RU"/>
        </w:rPr>
        <w:t xml:space="preserve">Г. Сеновец, </w:t>
      </w:r>
      <w:r>
        <w:rPr>
          <w:szCs w:val="28"/>
          <w:lang w:val="ru-RU"/>
        </w:rPr>
        <w:t xml:space="preserve"> </w:t>
      </w:r>
      <w:r w:rsidR="00F30B04">
        <w:rPr>
          <w:szCs w:val="28"/>
          <w:lang w:val="ru-RU"/>
        </w:rPr>
        <w:t>Г. Г. Тръмбеш,</w:t>
      </w:r>
      <w:r>
        <w:rPr>
          <w:szCs w:val="28"/>
          <w:lang w:val="ru-RU"/>
        </w:rPr>
        <w:t xml:space="preserve"> </w:t>
      </w:r>
      <w:r w:rsidR="00F30B04">
        <w:rPr>
          <w:szCs w:val="28"/>
          <w:lang w:val="ru-RU"/>
        </w:rPr>
        <w:t>Ц. Извор, Сушица</w:t>
      </w:r>
      <w:r w:rsidR="00252E97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Овча могила</w:t>
      </w:r>
      <w:r w:rsidR="00252E97">
        <w:rPr>
          <w:szCs w:val="28"/>
          <w:lang w:val="ru-RU"/>
        </w:rPr>
        <w:t>, Димча и Върбовка</w:t>
      </w:r>
      <w:r>
        <w:rPr>
          <w:szCs w:val="28"/>
        </w:rPr>
        <w:t>)</w:t>
      </w:r>
      <w:r>
        <w:rPr>
          <w:szCs w:val="28"/>
          <w:lang w:val="ru-RU"/>
        </w:rPr>
        <w:t>.</w:t>
      </w:r>
    </w:p>
    <w:p w:rsidR="009720B4" w:rsidRDefault="00D608DB" w:rsidP="009720B4">
      <w:pPr>
        <w:ind w:firstLine="708"/>
        <w:rPr>
          <w:szCs w:val="28"/>
          <w:lang w:val="en-US"/>
        </w:rPr>
      </w:pPr>
      <w:r>
        <w:rPr>
          <w:szCs w:val="28"/>
          <w:lang w:val="ru-RU"/>
        </w:rPr>
        <w:t xml:space="preserve">Населението на нито едно </w:t>
      </w:r>
      <w:r w:rsidR="009720B4">
        <w:rPr>
          <w:szCs w:val="28"/>
          <w:lang w:val="ru-RU"/>
        </w:rPr>
        <w:t>сел</w:t>
      </w:r>
      <w:r w:rsidR="009720B4">
        <w:rPr>
          <w:szCs w:val="28"/>
        </w:rPr>
        <w:t>ище</w:t>
      </w:r>
      <w:r w:rsidR="00996D67">
        <w:rPr>
          <w:szCs w:val="28"/>
          <w:lang w:val="ru-RU"/>
        </w:rPr>
        <w:t xml:space="preserve"> от областта </w:t>
      </w:r>
      <w:proofErr w:type="spellStart"/>
      <w:r>
        <w:rPr>
          <w:szCs w:val="28"/>
          <w:lang w:val="en-US"/>
        </w:rPr>
        <w:t>не</w:t>
      </w:r>
      <w:proofErr w:type="spellEnd"/>
      <w:r w:rsidR="00996D67">
        <w:rPr>
          <w:szCs w:val="28"/>
          <w:lang w:val="ru-RU"/>
        </w:rPr>
        <w:t xml:space="preserve"> </w:t>
      </w:r>
      <w:r w:rsidR="009720B4">
        <w:rPr>
          <w:szCs w:val="28"/>
          <w:lang w:val="ru-RU"/>
        </w:rPr>
        <w:t xml:space="preserve">пие вода със </w:t>
      </w:r>
      <w:r w:rsidR="009720B4">
        <w:rPr>
          <w:szCs w:val="28"/>
        </w:rPr>
        <w:t xml:space="preserve">средногодишно </w:t>
      </w:r>
      <w:r w:rsidR="009720B4">
        <w:rPr>
          <w:szCs w:val="28"/>
          <w:lang w:val="ru-RU"/>
        </w:rPr>
        <w:t>съдържание на нитрати над 100 мг/л.</w:t>
      </w:r>
    </w:p>
    <w:p w:rsidR="00F45413" w:rsidRDefault="00F45413" w:rsidP="00F45413">
      <w:pPr>
        <w:ind w:firstLine="708"/>
        <w:rPr>
          <w:b/>
          <w:szCs w:val="28"/>
          <w:u w:val="single"/>
        </w:rPr>
      </w:pPr>
      <w:r>
        <w:rPr>
          <w:b/>
          <w:szCs w:val="28"/>
          <w:u w:val="single"/>
        </w:rPr>
        <w:t>През 201</w:t>
      </w:r>
      <w:r w:rsidR="00687C36">
        <w:rPr>
          <w:b/>
          <w:szCs w:val="28"/>
          <w:u w:val="single"/>
          <w:lang w:val="en-US"/>
        </w:rPr>
        <w:t>9</w:t>
      </w:r>
      <w:bookmarkStart w:id="0" w:name="_GoBack"/>
      <w:bookmarkEnd w:id="0"/>
      <w:r>
        <w:rPr>
          <w:b/>
          <w:szCs w:val="28"/>
          <w:u w:val="single"/>
        </w:rPr>
        <w:t xml:space="preserve"> г. РЗИ - Велико Търново ще предприеме следните мерки:</w:t>
      </w:r>
    </w:p>
    <w:p w:rsidR="00F45413" w:rsidRDefault="00F45413" w:rsidP="00F45413">
      <w:pPr>
        <w:ind w:firstLine="708"/>
        <w:rPr>
          <w:szCs w:val="28"/>
        </w:rPr>
      </w:pPr>
    </w:p>
    <w:p w:rsidR="00F45413" w:rsidRDefault="00F45413" w:rsidP="00F45413">
      <w:pPr>
        <w:ind w:firstLine="708"/>
        <w:rPr>
          <w:szCs w:val="28"/>
        </w:rPr>
      </w:pPr>
      <w:r>
        <w:rPr>
          <w:szCs w:val="28"/>
        </w:rPr>
        <w:t>1. Информиране на населението в 1</w:t>
      </w:r>
      <w:r w:rsidR="00F85F34">
        <w:rPr>
          <w:szCs w:val="28"/>
          <w:lang w:val="en-US"/>
        </w:rPr>
        <w:t>3</w:t>
      </w:r>
      <w:r>
        <w:rPr>
          <w:szCs w:val="28"/>
        </w:rPr>
        <w:t xml:space="preserve"> населени места, получаващи замърсена с нитрати питейна вода за здравния риск, който крие консумацията на питейна вода с отклонение по този показател.</w:t>
      </w:r>
    </w:p>
    <w:p w:rsidR="00F45413" w:rsidRDefault="00F45413" w:rsidP="00F45413">
      <w:pPr>
        <w:rPr>
          <w:szCs w:val="28"/>
        </w:rPr>
      </w:pPr>
      <w:r>
        <w:rPr>
          <w:szCs w:val="28"/>
          <w:lang w:val="ru-RU"/>
        </w:rPr>
        <w:t xml:space="preserve">          2</w:t>
      </w:r>
      <w:r>
        <w:rPr>
          <w:szCs w:val="28"/>
        </w:rPr>
        <w:t>. Системно наблюдение на съдържанието на нитрати в питейната вода на 2</w:t>
      </w:r>
      <w:r w:rsidR="00F85F34">
        <w:rPr>
          <w:szCs w:val="28"/>
          <w:lang w:val="en-US"/>
        </w:rPr>
        <w:t>4</w:t>
      </w:r>
      <w:r>
        <w:rPr>
          <w:szCs w:val="28"/>
        </w:rPr>
        <w:t xml:space="preserve"> населени места от областта, посочени в приложената таблица,  получаващи питейна вода със  съдържание на нитрати над 35 мг/л.</w:t>
      </w:r>
    </w:p>
    <w:p w:rsidR="00F45413" w:rsidRDefault="00F45413" w:rsidP="00F45413">
      <w:pPr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F45413" w:rsidTr="00F45413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13" w:rsidRDefault="00F4541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ОБЩИНА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13" w:rsidRDefault="00F4541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СТОЙНОСТ НА НИТРАТИ ВЪВ ВОДИТЕ  </w:t>
            </w:r>
          </w:p>
        </w:tc>
      </w:tr>
      <w:tr w:rsidR="00F45413" w:rsidTr="00F454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13" w:rsidRDefault="00F45413">
            <w:pPr>
              <w:rPr>
                <w:b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hideMark/>
          </w:tcPr>
          <w:p w:rsidR="00F45413" w:rsidRDefault="00F454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от 35 до 50 мг/л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5413" w:rsidRDefault="00F454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над 50 мг/л</w:t>
            </w:r>
          </w:p>
        </w:tc>
      </w:tr>
      <w:tr w:rsidR="00F45413" w:rsidTr="00F4541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13" w:rsidRDefault="00F45413">
            <w:pPr>
              <w:rPr>
                <w:szCs w:val="28"/>
              </w:rPr>
            </w:pPr>
            <w:r>
              <w:rPr>
                <w:szCs w:val="28"/>
              </w:rPr>
              <w:t>Велико Търново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hideMark/>
          </w:tcPr>
          <w:p w:rsidR="00F45413" w:rsidRDefault="00F45413">
            <w:pPr>
              <w:rPr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5413" w:rsidRDefault="00005B10">
            <w:pPr>
              <w:rPr>
                <w:szCs w:val="28"/>
              </w:rPr>
            </w:pPr>
            <w:r>
              <w:rPr>
                <w:szCs w:val="28"/>
              </w:rPr>
              <w:t>с. Никюп</w:t>
            </w:r>
          </w:p>
        </w:tc>
      </w:tr>
      <w:tr w:rsidR="00F45413" w:rsidTr="00F4541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13" w:rsidRDefault="00F45413">
            <w:pPr>
              <w:rPr>
                <w:szCs w:val="28"/>
              </w:rPr>
            </w:pPr>
            <w:r>
              <w:rPr>
                <w:szCs w:val="28"/>
              </w:rPr>
              <w:t>Горна Оряховица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hideMark/>
          </w:tcPr>
          <w:p w:rsidR="00F45413" w:rsidRDefault="00F45413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r w:rsidR="00F137C0">
              <w:rPr>
                <w:szCs w:val="28"/>
              </w:rPr>
              <w:t>Г. Д. Тръмбеш</w:t>
            </w:r>
          </w:p>
          <w:p w:rsidR="00CD7E32" w:rsidRDefault="00CD7E32">
            <w:pPr>
              <w:rPr>
                <w:szCs w:val="28"/>
              </w:rPr>
            </w:pPr>
            <w:r>
              <w:rPr>
                <w:szCs w:val="28"/>
              </w:rPr>
              <w:t>с. Г. Г. Тръмбеш</w:t>
            </w:r>
          </w:p>
          <w:p w:rsidR="00F45413" w:rsidRDefault="00F45413">
            <w:pPr>
              <w:rPr>
                <w:szCs w:val="28"/>
              </w:rPr>
            </w:pPr>
            <w:r>
              <w:rPr>
                <w:szCs w:val="28"/>
              </w:rPr>
              <w:t>с. Стрелец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5413" w:rsidRDefault="00F45413">
            <w:pPr>
              <w:rPr>
                <w:szCs w:val="28"/>
              </w:rPr>
            </w:pPr>
          </w:p>
        </w:tc>
      </w:tr>
      <w:tr w:rsidR="00F45413" w:rsidTr="00F4541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13" w:rsidRDefault="00F45413">
            <w:pPr>
              <w:rPr>
                <w:szCs w:val="28"/>
              </w:rPr>
            </w:pPr>
            <w:r>
              <w:rPr>
                <w:szCs w:val="28"/>
              </w:rPr>
              <w:t>Павликени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F45413" w:rsidRDefault="00F45413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r w:rsidR="00F137C0">
              <w:rPr>
                <w:szCs w:val="28"/>
              </w:rPr>
              <w:t>Недан</w:t>
            </w:r>
          </w:p>
          <w:p w:rsidR="00F137C0" w:rsidRDefault="00F137C0">
            <w:pPr>
              <w:rPr>
                <w:szCs w:val="28"/>
              </w:rPr>
            </w:pPr>
            <w:r>
              <w:rPr>
                <w:szCs w:val="28"/>
              </w:rPr>
              <w:t>с. Бутово</w:t>
            </w:r>
          </w:p>
          <w:p w:rsidR="00F45413" w:rsidRDefault="00F45413">
            <w:pPr>
              <w:rPr>
                <w:szCs w:val="28"/>
              </w:rPr>
            </w:pPr>
            <w:r>
              <w:rPr>
                <w:szCs w:val="28"/>
              </w:rPr>
              <w:t>с. Г.Липница</w:t>
            </w:r>
          </w:p>
          <w:p w:rsidR="00F45413" w:rsidRDefault="00F45413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с. Д. Липница</w:t>
            </w:r>
          </w:p>
          <w:p w:rsidR="00F45413" w:rsidRDefault="00F45413">
            <w:pPr>
              <w:rPr>
                <w:szCs w:val="28"/>
              </w:rPr>
            </w:pPr>
            <w:r>
              <w:rPr>
                <w:szCs w:val="28"/>
              </w:rPr>
              <w:t>с. Патреш</w:t>
            </w:r>
          </w:p>
          <w:p w:rsidR="00F45413" w:rsidRDefault="00F45413">
            <w:pPr>
              <w:rPr>
                <w:szCs w:val="28"/>
              </w:rPr>
            </w:pPr>
            <w:r>
              <w:rPr>
                <w:szCs w:val="28"/>
              </w:rPr>
              <w:t>с. Сломер**</w:t>
            </w:r>
          </w:p>
          <w:p w:rsidR="00F45413" w:rsidRDefault="00F45413">
            <w:pPr>
              <w:rPr>
                <w:szCs w:val="28"/>
              </w:rPr>
            </w:pPr>
            <w:r>
              <w:rPr>
                <w:szCs w:val="28"/>
              </w:rPr>
              <w:t>с. Батак**</w:t>
            </w:r>
          </w:p>
          <w:p w:rsidR="00005B10" w:rsidRDefault="00005B10">
            <w:pPr>
              <w:rPr>
                <w:szCs w:val="28"/>
              </w:rPr>
            </w:pPr>
            <w:r>
              <w:rPr>
                <w:szCs w:val="28"/>
              </w:rPr>
              <w:t>с. Димча**</w:t>
            </w:r>
          </w:p>
          <w:p w:rsidR="00F45413" w:rsidRDefault="00005B10">
            <w:pPr>
              <w:rPr>
                <w:szCs w:val="28"/>
              </w:rPr>
            </w:pPr>
            <w:r>
              <w:rPr>
                <w:szCs w:val="28"/>
              </w:rPr>
              <w:t>с. Върбовка**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5413" w:rsidRDefault="00F45413">
            <w:pPr>
              <w:rPr>
                <w:szCs w:val="28"/>
              </w:rPr>
            </w:pPr>
          </w:p>
          <w:p w:rsidR="00F45413" w:rsidRDefault="00F45413">
            <w:pPr>
              <w:rPr>
                <w:szCs w:val="28"/>
                <w:lang w:val="en-US"/>
              </w:rPr>
            </w:pPr>
          </w:p>
        </w:tc>
      </w:tr>
      <w:tr w:rsidR="00F45413" w:rsidTr="00B54651">
        <w:trPr>
          <w:trHeight w:val="7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13" w:rsidRDefault="00F45413">
            <w:pPr>
              <w:rPr>
                <w:szCs w:val="28"/>
              </w:rPr>
            </w:pPr>
            <w:r>
              <w:rPr>
                <w:szCs w:val="28"/>
              </w:rPr>
              <w:t>Полски Тръмбеш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F45413" w:rsidRDefault="00F45413">
            <w:pPr>
              <w:rPr>
                <w:szCs w:val="28"/>
              </w:rPr>
            </w:pPr>
            <w:r>
              <w:rPr>
                <w:szCs w:val="28"/>
              </w:rPr>
              <w:t>с. Обединение</w:t>
            </w:r>
          </w:p>
          <w:p w:rsidR="00F45413" w:rsidRDefault="00F45413">
            <w:pPr>
              <w:rPr>
                <w:szCs w:val="28"/>
              </w:rPr>
            </w:pPr>
            <w:r>
              <w:rPr>
                <w:szCs w:val="28"/>
              </w:rPr>
              <w:t>с. Орловец</w:t>
            </w:r>
          </w:p>
          <w:p w:rsidR="00F137C0" w:rsidRDefault="00F45413">
            <w:pPr>
              <w:rPr>
                <w:szCs w:val="28"/>
              </w:rPr>
            </w:pPr>
            <w:r>
              <w:rPr>
                <w:szCs w:val="28"/>
              </w:rPr>
              <w:t>с. Вързулица</w:t>
            </w:r>
          </w:p>
          <w:p w:rsidR="00005B10" w:rsidRDefault="00005B10" w:rsidP="00005B10">
            <w:pPr>
              <w:rPr>
                <w:szCs w:val="28"/>
                <w:lang w:val="ru-RU"/>
              </w:rPr>
            </w:pPr>
            <w:r>
              <w:rPr>
                <w:szCs w:val="28"/>
              </w:rPr>
              <w:lastRenderedPageBreak/>
              <w:t>с. Ст. Стамболово</w:t>
            </w:r>
          </w:p>
          <w:p w:rsidR="00005B10" w:rsidRDefault="00005B10" w:rsidP="00005B10">
            <w:pPr>
              <w:rPr>
                <w:szCs w:val="28"/>
              </w:rPr>
            </w:pPr>
            <w:r>
              <w:rPr>
                <w:szCs w:val="28"/>
              </w:rPr>
              <w:t>с. Страхилово</w:t>
            </w:r>
          </w:p>
          <w:p w:rsidR="00F45413" w:rsidRDefault="00F45413">
            <w:pPr>
              <w:rPr>
                <w:szCs w:val="28"/>
              </w:rPr>
            </w:pPr>
          </w:p>
          <w:p w:rsidR="00F45413" w:rsidRDefault="00F45413">
            <w:pPr>
              <w:rPr>
                <w:szCs w:val="28"/>
                <w:lang w:val="ru-RU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5413" w:rsidRDefault="00F4541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с.</w:t>
            </w:r>
            <w:r w:rsidR="00F137C0">
              <w:rPr>
                <w:szCs w:val="28"/>
              </w:rPr>
              <w:t xml:space="preserve"> П. Сеновец</w:t>
            </w:r>
          </w:p>
          <w:p w:rsidR="00F45413" w:rsidRPr="00005B10" w:rsidRDefault="00F45413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r w:rsidR="00F137C0">
              <w:rPr>
                <w:szCs w:val="28"/>
              </w:rPr>
              <w:t>Иванча</w:t>
            </w:r>
          </w:p>
          <w:p w:rsidR="00005B10" w:rsidRPr="00FB0DE0" w:rsidRDefault="00F45413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с. </w:t>
            </w:r>
            <w:r w:rsidR="00F137C0">
              <w:rPr>
                <w:szCs w:val="28"/>
              </w:rPr>
              <w:t>Каранци</w:t>
            </w:r>
          </w:p>
          <w:p w:rsidR="00F45413" w:rsidRDefault="00F45413">
            <w:pPr>
              <w:rPr>
                <w:szCs w:val="28"/>
              </w:rPr>
            </w:pPr>
          </w:p>
        </w:tc>
      </w:tr>
      <w:tr w:rsidR="00700A90" w:rsidTr="00700A9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90" w:rsidRDefault="00700A9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Свищов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700A90" w:rsidRPr="00700A90" w:rsidRDefault="00700A90">
            <w:pPr>
              <w:rPr>
                <w:color w:val="000000"/>
                <w:szCs w:val="28"/>
              </w:rPr>
            </w:pPr>
            <w:r w:rsidRPr="00700A90">
              <w:rPr>
                <w:color w:val="000000"/>
                <w:szCs w:val="28"/>
              </w:rPr>
              <w:t>с. Г. Студена</w:t>
            </w:r>
          </w:p>
          <w:p w:rsidR="00700A90" w:rsidRDefault="00700A90">
            <w:pPr>
              <w:rPr>
                <w:color w:val="000000"/>
                <w:szCs w:val="28"/>
                <w:lang w:val="en-US"/>
              </w:rPr>
            </w:pPr>
            <w:r w:rsidRPr="00700A90">
              <w:rPr>
                <w:color w:val="000000"/>
                <w:szCs w:val="28"/>
              </w:rPr>
              <w:t>с. Овча могила</w:t>
            </w:r>
          </w:p>
          <w:p w:rsidR="00C20678" w:rsidRDefault="00C2067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 Совата</w:t>
            </w:r>
          </w:p>
          <w:p w:rsidR="00005B10" w:rsidRPr="00C20678" w:rsidRDefault="00005B1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 Х. Димитрово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00A90" w:rsidRDefault="00700A90">
            <w:pPr>
              <w:rPr>
                <w:szCs w:val="28"/>
              </w:rPr>
            </w:pPr>
            <w:r>
              <w:rPr>
                <w:szCs w:val="28"/>
              </w:rPr>
              <w:t>с. Алеково</w:t>
            </w:r>
          </w:p>
          <w:p w:rsidR="00005B10" w:rsidRDefault="00005B10">
            <w:pPr>
              <w:rPr>
                <w:szCs w:val="28"/>
              </w:rPr>
            </w:pPr>
            <w:r>
              <w:rPr>
                <w:szCs w:val="28"/>
              </w:rPr>
              <w:t>с. Александрово</w:t>
            </w:r>
          </w:p>
          <w:p w:rsidR="00700A90" w:rsidRDefault="00700A90">
            <w:pPr>
              <w:rPr>
                <w:szCs w:val="28"/>
              </w:rPr>
            </w:pPr>
            <w:r>
              <w:rPr>
                <w:szCs w:val="28"/>
              </w:rPr>
              <w:t>с. Деляновци</w:t>
            </w:r>
          </w:p>
          <w:p w:rsidR="00700A90" w:rsidRDefault="00700A90">
            <w:pPr>
              <w:rPr>
                <w:szCs w:val="28"/>
              </w:rPr>
            </w:pPr>
            <w:r>
              <w:rPr>
                <w:szCs w:val="28"/>
              </w:rPr>
              <w:t>с. Козловец</w:t>
            </w:r>
          </w:p>
          <w:p w:rsidR="00700A90" w:rsidRDefault="00700A90">
            <w:pPr>
              <w:rPr>
                <w:szCs w:val="28"/>
              </w:rPr>
            </w:pPr>
            <w:r>
              <w:rPr>
                <w:szCs w:val="28"/>
              </w:rPr>
              <w:t>с. Ореш</w:t>
            </w:r>
          </w:p>
          <w:p w:rsidR="00700A90" w:rsidRDefault="00700A90">
            <w:pPr>
              <w:rPr>
                <w:szCs w:val="28"/>
              </w:rPr>
            </w:pPr>
            <w:r>
              <w:rPr>
                <w:szCs w:val="28"/>
              </w:rPr>
              <w:t>с. Червена</w:t>
            </w:r>
          </w:p>
        </w:tc>
      </w:tr>
      <w:tr w:rsidR="00F45413" w:rsidTr="00F4541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13" w:rsidRDefault="00F45413">
            <w:pPr>
              <w:rPr>
                <w:szCs w:val="28"/>
              </w:rPr>
            </w:pPr>
            <w:r>
              <w:rPr>
                <w:szCs w:val="28"/>
              </w:rPr>
              <w:t>Стражица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AB72A0" w:rsidRDefault="00AB72A0" w:rsidP="00AB72A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 Г. Сеновец</w:t>
            </w:r>
            <w:r>
              <w:rPr>
                <w:szCs w:val="28"/>
              </w:rPr>
              <w:t>**</w:t>
            </w:r>
          </w:p>
          <w:p w:rsidR="00F45413" w:rsidRDefault="00F4541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 Сушица</w:t>
            </w:r>
            <w:r>
              <w:rPr>
                <w:szCs w:val="28"/>
              </w:rPr>
              <w:t>**</w:t>
            </w:r>
          </w:p>
          <w:p w:rsidR="00F45413" w:rsidRDefault="00F4541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 Ц. Извор</w:t>
            </w:r>
            <w:r>
              <w:rPr>
                <w:szCs w:val="28"/>
              </w:rPr>
              <w:t>**</w:t>
            </w:r>
          </w:p>
          <w:p w:rsidR="00F45413" w:rsidRDefault="00F45413">
            <w:pPr>
              <w:rPr>
                <w:szCs w:val="28"/>
              </w:rPr>
            </w:pPr>
          </w:p>
          <w:p w:rsidR="00F45413" w:rsidRDefault="00F45413">
            <w:pPr>
              <w:rPr>
                <w:szCs w:val="28"/>
              </w:rPr>
            </w:pPr>
            <w:r>
              <w:rPr>
                <w:szCs w:val="28"/>
              </w:rPr>
              <w:t>с. Николаево**</w:t>
            </w:r>
          </w:p>
          <w:p w:rsidR="00F45413" w:rsidRDefault="00F45413">
            <w:pPr>
              <w:rPr>
                <w:szCs w:val="28"/>
              </w:rPr>
            </w:pPr>
            <w:r>
              <w:rPr>
                <w:szCs w:val="28"/>
              </w:rPr>
              <w:t>с. Асеново**</w:t>
            </w:r>
          </w:p>
          <w:p w:rsidR="00005B10" w:rsidRDefault="00005B10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с. Н. Върбовка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5413" w:rsidRDefault="00F45413">
            <w:pPr>
              <w:rPr>
                <w:szCs w:val="28"/>
              </w:rPr>
            </w:pPr>
            <w:r>
              <w:rPr>
                <w:szCs w:val="28"/>
              </w:rPr>
              <w:t>с. Камен</w:t>
            </w:r>
          </w:p>
          <w:p w:rsidR="00F45413" w:rsidRDefault="00F45413">
            <w:pPr>
              <w:rPr>
                <w:szCs w:val="28"/>
              </w:rPr>
            </w:pPr>
            <w:r>
              <w:rPr>
                <w:szCs w:val="28"/>
              </w:rPr>
              <w:t>с. Виноград</w:t>
            </w:r>
          </w:p>
          <w:p w:rsidR="00F45413" w:rsidRDefault="00F45413">
            <w:pPr>
              <w:rPr>
                <w:szCs w:val="28"/>
              </w:rPr>
            </w:pPr>
            <w:r>
              <w:rPr>
                <w:szCs w:val="28"/>
              </w:rPr>
              <w:t>с. Лозен</w:t>
            </w:r>
          </w:p>
          <w:p w:rsidR="00F45413" w:rsidRDefault="00F45413">
            <w:pPr>
              <w:rPr>
                <w:szCs w:val="28"/>
              </w:rPr>
            </w:pPr>
          </w:p>
        </w:tc>
      </w:tr>
      <w:tr w:rsidR="00F45413" w:rsidTr="00F4541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13" w:rsidRDefault="00F45413">
            <w:pPr>
              <w:rPr>
                <w:szCs w:val="28"/>
              </w:rPr>
            </w:pPr>
            <w:r>
              <w:rPr>
                <w:szCs w:val="28"/>
              </w:rPr>
              <w:t>Сухиндол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F45413" w:rsidRDefault="00005B10">
            <w:pPr>
              <w:rPr>
                <w:szCs w:val="28"/>
              </w:rPr>
            </w:pPr>
            <w:r>
              <w:rPr>
                <w:szCs w:val="28"/>
              </w:rPr>
              <w:t>с. Коевци</w:t>
            </w:r>
          </w:p>
          <w:p w:rsidR="00F45413" w:rsidRDefault="00F45413">
            <w:pPr>
              <w:rPr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5413" w:rsidRDefault="00F45413">
            <w:pPr>
              <w:jc w:val="center"/>
              <w:rPr>
                <w:b/>
                <w:szCs w:val="28"/>
              </w:rPr>
            </w:pPr>
          </w:p>
        </w:tc>
      </w:tr>
      <w:tr w:rsidR="00F45413" w:rsidTr="00F4541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13" w:rsidRDefault="00F4541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ОБЩО: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hideMark/>
          </w:tcPr>
          <w:p w:rsidR="00F45413" w:rsidRPr="00C20678" w:rsidRDefault="00F749D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005B10">
              <w:rPr>
                <w:b/>
                <w:szCs w:val="28"/>
              </w:rPr>
              <w:t>8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5413" w:rsidRPr="00F749D2" w:rsidRDefault="00F749D2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1</w:t>
            </w:r>
            <w:r w:rsidR="00F137C0">
              <w:rPr>
                <w:b/>
                <w:szCs w:val="28"/>
                <w:lang w:val="en-US"/>
              </w:rPr>
              <w:t>3</w:t>
            </w:r>
          </w:p>
        </w:tc>
      </w:tr>
    </w:tbl>
    <w:p w:rsidR="00F45413" w:rsidRDefault="00F45413" w:rsidP="00F45413">
      <w:pPr>
        <w:rPr>
          <w:szCs w:val="28"/>
        </w:rPr>
      </w:pPr>
    </w:p>
    <w:p w:rsidR="00F45413" w:rsidRDefault="00F45413" w:rsidP="00F45413">
      <w:pPr>
        <w:ind w:firstLine="708"/>
        <w:rPr>
          <w:szCs w:val="28"/>
        </w:rPr>
      </w:pPr>
      <w:r>
        <w:rPr>
          <w:szCs w:val="28"/>
        </w:rPr>
        <w:t>** - населени места, които получават питейна вода от една зона на водоснабдяване</w:t>
      </w:r>
    </w:p>
    <w:p w:rsidR="00F45413" w:rsidRDefault="00F45413" w:rsidP="00F45413">
      <w:pPr>
        <w:rPr>
          <w:sz w:val="20"/>
          <w:szCs w:val="20"/>
        </w:rPr>
      </w:pPr>
    </w:p>
    <w:p w:rsidR="00F45413" w:rsidRDefault="00F45413" w:rsidP="00F45413">
      <w:pPr>
        <w:spacing w:line="204" w:lineRule="auto"/>
        <w:ind w:right="386"/>
        <w:rPr>
          <w:sz w:val="24"/>
          <w:szCs w:val="24"/>
          <w:lang w:val="ru-RU"/>
        </w:rPr>
      </w:pPr>
    </w:p>
    <w:p w:rsidR="00F45413" w:rsidRDefault="00F45413" w:rsidP="00F45413">
      <w:pPr>
        <w:ind w:right="-427"/>
        <w:rPr>
          <w:sz w:val="22"/>
        </w:rPr>
      </w:pPr>
      <w:r>
        <w:rPr>
          <w:sz w:val="22"/>
        </w:rPr>
        <w:t>Изготвил:</w:t>
      </w:r>
    </w:p>
    <w:p w:rsidR="00F45413" w:rsidRDefault="00845C38" w:rsidP="00F45413">
      <w:pPr>
        <w:ind w:right="-427"/>
        <w:rPr>
          <w:sz w:val="22"/>
          <w:lang w:val="en-US"/>
        </w:rPr>
      </w:pPr>
      <w:r>
        <w:rPr>
          <w:sz w:val="22"/>
        </w:rPr>
        <w:t xml:space="preserve">д-р Л. Бижева, началник на </w:t>
      </w:r>
      <w:r w:rsidR="00F45413">
        <w:rPr>
          <w:sz w:val="22"/>
        </w:rPr>
        <w:t>отдел ДЗК</w:t>
      </w:r>
    </w:p>
    <w:p w:rsidR="00FF61E4" w:rsidRDefault="00FF61E4" w:rsidP="005A3581"/>
    <w:sectPr w:rsidR="00FF61E4" w:rsidSect="00566A51">
      <w:pgSz w:w="11906" w:h="16838" w:code="9"/>
      <w:pgMar w:top="851" w:right="851" w:bottom="851" w:left="1417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EB"/>
    <w:rsid w:val="00005B10"/>
    <w:rsid w:val="000E75D8"/>
    <w:rsid w:val="00106F97"/>
    <w:rsid w:val="0015203C"/>
    <w:rsid w:val="00252E97"/>
    <w:rsid w:val="00343959"/>
    <w:rsid w:val="004A2055"/>
    <w:rsid w:val="00566A51"/>
    <w:rsid w:val="005A3581"/>
    <w:rsid w:val="00687C36"/>
    <w:rsid w:val="006B1324"/>
    <w:rsid w:val="006D52C9"/>
    <w:rsid w:val="00700A90"/>
    <w:rsid w:val="00813A8B"/>
    <w:rsid w:val="00845C38"/>
    <w:rsid w:val="00926CB5"/>
    <w:rsid w:val="0096380E"/>
    <w:rsid w:val="009720B4"/>
    <w:rsid w:val="00996D67"/>
    <w:rsid w:val="00AB72A0"/>
    <w:rsid w:val="00B10FEB"/>
    <w:rsid w:val="00B54651"/>
    <w:rsid w:val="00BC5919"/>
    <w:rsid w:val="00C1551F"/>
    <w:rsid w:val="00C20678"/>
    <w:rsid w:val="00CD7E32"/>
    <w:rsid w:val="00D436B1"/>
    <w:rsid w:val="00D608DB"/>
    <w:rsid w:val="00F137C0"/>
    <w:rsid w:val="00F30B04"/>
    <w:rsid w:val="00F45413"/>
    <w:rsid w:val="00F749D2"/>
    <w:rsid w:val="00F85F34"/>
    <w:rsid w:val="00FB0DE0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C1551F"/>
    <w:pPr>
      <w:spacing w:after="120" w:line="240" w:lineRule="auto"/>
      <w:ind w:left="283"/>
      <w:jc w:val="left"/>
    </w:pPr>
    <w:rPr>
      <w:rFonts w:eastAsia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1551F"/>
    <w:rPr>
      <w:rFonts w:eastAsia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C1551F"/>
    <w:pPr>
      <w:spacing w:after="120" w:line="240" w:lineRule="auto"/>
      <w:ind w:left="283"/>
      <w:jc w:val="left"/>
    </w:pPr>
    <w:rPr>
      <w:rFonts w:eastAsia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1551F"/>
    <w:rPr>
      <w:rFonts w:eastAsia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3A7D8-331B-4BEE-B15F-54568EAD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d-r Nedeva</dc:creator>
  <cp:keywords/>
  <dc:description/>
  <cp:lastModifiedBy>user</cp:lastModifiedBy>
  <cp:revision>7</cp:revision>
  <dcterms:created xsi:type="dcterms:W3CDTF">2019-02-13T13:19:00Z</dcterms:created>
  <dcterms:modified xsi:type="dcterms:W3CDTF">2019-02-15T12:56:00Z</dcterms:modified>
</cp:coreProperties>
</file>